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785F5684">
      <w:pPr>
        <w:ind w:right="280"/>
        <w:jc w:val="center"/>
        <w:rPr>
          <w:rFonts w:hint="eastAsia" w:ascii="楷体_GB2312" w:hAnsi="宋体" w:eastAsia="楷体_GB2312"/>
          <w:sz w:val="52"/>
          <w:szCs w:val="52"/>
          <w:highlight w:val="yellow"/>
        </w:rPr>
      </w:pPr>
      <w:r>
        <w:rPr>
          <w:rFonts w:hint="eastAsia" w:ascii="楷体_GB2312" w:hAnsi="宋体" w:eastAsia="楷体_GB2312"/>
          <w:sz w:val="52"/>
          <w:szCs w:val="52"/>
          <w:highlight w:val="yellow"/>
        </w:rPr>
        <w:t>“青春歌嘹亮 薪火永相传”</w:t>
      </w: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迎国庆青年歌手大赛</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FSCZB2025090082</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highlight w:val="yellow"/>
          <w:u w:val="single"/>
          <w:lang w:val="en-US" w:eastAsia="zh-CN"/>
        </w:rPr>
        <w:t>25</w:t>
      </w:r>
      <w:r>
        <w:rPr>
          <w:rFonts w:hint="eastAsia" w:ascii="宋体" w:hAnsi="宋体"/>
          <w:sz w:val="28"/>
          <w:szCs w:val="28"/>
          <w:u w:val="single"/>
        </w:rPr>
        <w:t>年</w:t>
      </w:r>
      <w:r>
        <w:rPr>
          <w:rFonts w:hint="eastAsia" w:ascii="宋体" w:hAnsi="宋体"/>
          <w:sz w:val="28"/>
          <w:szCs w:val="28"/>
          <w:highlight w:val="yellow"/>
          <w:u w:val="single"/>
          <w:lang w:val="en-US" w:eastAsia="zh-CN"/>
        </w:rPr>
        <w:t>10</w:t>
      </w:r>
      <w:r>
        <w:rPr>
          <w:rFonts w:hint="eastAsia" w:ascii="宋体" w:hAnsi="宋体"/>
          <w:sz w:val="28"/>
          <w:szCs w:val="28"/>
          <w:u w:val="single"/>
        </w:rPr>
        <w:t>月</w:t>
      </w: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47976587"/>
      <w:bookmarkStart w:id="1" w:name="_Toc7104"/>
      <w:r>
        <w:rPr>
          <w:rFonts w:hint="eastAsia"/>
        </w:rPr>
        <w:t>招标公告</w:t>
      </w:r>
      <w:bookmarkEnd w:id="0"/>
      <w:bookmarkEnd w:id="1"/>
    </w:p>
    <w:p w14:paraId="5953C7BF">
      <w:pPr>
        <w:pStyle w:val="71"/>
        <w:rPr>
          <w:rFonts w:hint="eastAsia"/>
          <w:sz w:val="28"/>
        </w:rPr>
      </w:pPr>
      <w:bookmarkStart w:id="2" w:name="_Toc32474"/>
      <w:r>
        <w:rPr>
          <w:rFonts w:hint="eastAsia"/>
          <w:sz w:val="28"/>
        </w:rPr>
        <w:t>“青春歌嘹亮 薪火永相传”迎国庆青年歌手大赛招标公告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“青春歌嘹亮 薪火永相传”迎国庆青年歌手大赛</w:t>
      </w:r>
    </w:p>
    <w:p w14:paraId="15020D03">
      <w:pPr>
        <w:pStyle w:val="73"/>
      </w:pPr>
      <w:r>
        <w:rPr>
          <w:rFonts w:hint="eastAsia"/>
        </w:rPr>
        <w:t>项目编号：</w:t>
      </w:r>
      <w:r>
        <w:rPr>
          <w:rFonts w:hint="eastAsia"/>
          <w:highlight w:val="yellow"/>
        </w:rPr>
        <w:t>FSCZB2025090082</w:t>
      </w:r>
    </w:p>
    <w:p w14:paraId="0AB9F24D">
      <w:pPr>
        <w:pStyle w:val="72"/>
      </w:pPr>
      <w:bookmarkStart w:id="4" w:name="_Toc47976589"/>
      <w:r>
        <w:rPr>
          <w:rFonts w:hint="eastAsia"/>
          <w:lang w:val="en-US" w:eastAsia="zh-CN"/>
        </w:rPr>
        <w:t>项目概况</w:t>
      </w:r>
      <w:r>
        <w:rPr>
          <w:rFonts w:hint="eastAsia"/>
        </w:rPr>
        <w:t>及招标形式</w:t>
      </w:r>
      <w:bookmarkEnd w:id="4"/>
    </w:p>
    <w:p w14:paraId="6E9ED156">
      <w:pPr>
        <w:pStyle w:val="73"/>
        <w:numPr>
          <w:ilvl w:val="0"/>
          <w:numId w:val="9"/>
        </w:numPr>
        <w:rPr>
          <w:rFonts w:hint="eastAsia"/>
          <w:highlight w:val="none"/>
        </w:rPr>
      </w:pPr>
      <w:r>
        <w:rPr>
          <w:rFonts w:hint="eastAsia"/>
        </w:rPr>
        <w:t>招标内容：</w:t>
      </w:r>
      <w:r>
        <w:rPr>
          <w:rFonts w:hint="eastAsia"/>
          <w:highlight w:val="none"/>
        </w:rPr>
        <w:t>中国重汽集团2025年迎国庆青年歌手大赛的音画制作、设备租赁、演员妆造、排演策划、流程执行等。包括但不限于以下项目：</w:t>
      </w:r>
    </w:p>
    <w:p w14:paraId="71F95354">
      <w:pPr>
        <w:pStyle w:val="73"/>
        <w:numPr>
          <w:ilvl w:val="0"/>
          <w:numId w:val="0"/>
        </w:numPr>
        <w:ind w:left="710" w:leftChars="0"/>
        <w:rPr>
          <w:rFonts w:hint="eastAsia"/>
          <w:highlight w:val="none"/>
        </w:rPr>
      </w:pPr>
      <w:r>
        <w:rPr>
          <w:rFonts w:hint="eastAsia"/>
          <w:highlight w:val="none"/>
        </w:rPr>
        <w:t>（1）活动地点：科技大厦园区营销中心七楼礼堂；</w:t>
      </w:r>
    </w:p>
    <w:p w14:paraId="2AF29D50">
      <w:pPr>
        <w:pStyle w:val="73"/>
        <w:numPr>
          <w:ilvl w:val="0"/>
          <w:numId w:val="0"/>
        </w:numPr>
        <w:ind w:left="710" w:leftChars="0"/>
        <w:rPr>
          <w:rFonts w:hint="eastAsia"/>
          <w:highlight w:val="none"/>
        </w:rPr>
      </w:pPr>
      <w:r>
        <w:rPr>
          <w:rFonts w:hint="eastAsia"/>
          <w:highlight w:val="none"/>
        </w:rPr>
        <w:t>（2）活动策划执行：</w:t>
      </w:r>
    </w:p>
    <w:p w14:paraId="2F0E3875">
      <w:pPr>
        <w:pStyle w:val="73"/>
        <w:numPr>
          <w:ilvl w:val="0"/>
          <w:numId w:val="0"/>
        </w:numPr>
        <w:ind w:left="710" w:leftChars="0" w:firstLine="211" w:firstLineChars="100"/>
        <w:rPr>
          <w:rFonts w:hint="eastAsia"/>
          <w:highlight w:val="none"/>
        </w:rPr>
      </w:pPr>
      <w:r>
        <w:rPr>
          <w:rFonts w:hint="eastAsia"/>
          <w:highlight w:val="none"/>
        </w:rPr>
        <w:t>① 舞台搭建:科技大厦园区营销中心七楼礼堂舞台搭建方案策划和执行、会场氛围营造、会场舞美、音视频拍摄及制作、流程环节设置和执行、相关物料筹备、人员支持、活动收尾工作；</w:t>
      </w:r>
    </w:p>
    <w:p w14:paraId="1A912F05">
      <w:pPr>
        <w:pStyle w:val="73"/>
        <w:numPr>
          <w:ilvl w:val="0"/>
          <w:numId w:val="0"/>
        </w:numPr>
        <w:ind w:left="710" w:leftChars="0" w:firstLine="211" w:firstLineChars="100"/>
      </w:pPr>
      <w:r>
        <w:rPr>
          <w:rFonts w:hint="eastAsia"/>
          <w:highlight w:val="none"/>
        </w:rPr>
        <w:t>② 物料准备：包括但不限于演员服道化、演讲稿包装、主持词撰写、视觉美化、视频制作等；</w:t>
      </w:r>
    </w:p>
    <w:p w14:paraId="4EC58B63">
      <w:pPr>
        <w:pStyle w:val="73"/>
      </w:pPr>
      <w:r>
        <w:rPr>
          <w:rFonts w:hint="eastAsia"/>
        </w:rPr>
        <w:t>招标形式：</w:t>
      </w:r>
      <w:r>
        <w:rPr>
          <w:rFonts w:hint="eastAsia"/>
          <w:highlight w:val="yellow"/>
          <w:lang w:val="en-US" w:eastAsia="zh-CN"/>
        </w:rPr>
        <w:t>单一来源采购</w:t>
      </w:r>
      <w:r>
        <w:rPr>
          <w:rStyle w:val="97"/>
          <w:rFonts w:hint="eastAsia"/>
          <w:b w:val="0"/>
          <w:highlight w:val="yellow"/>
        </w:rPr>
        <w:t>。</w:t>
      </w:r>
    </w:p>
    <w:p w14:paraId="0B813421">
      <w:pPr>
        <w:pStyle w:val="72"/>
        <w:rPr>
          <w:highlight w:val="yellow"/>
        </w:rPr>
      </w:pPr>
      <w:bookmarkStart w:id="5" w:name="_Toc47976590"/>
      <w:r>
        <w:rPr>
          <w:rFonts w:hint="eastAsia"/>
          <w:highlight w:val="yellow"/>
        </w:rPr>
        <w:t>投标人资格要求</w:t>
      </w:r>
      <w:bookmarkEnd w:id="5"/>
    </w:p>
    <w:p w14:paraId="27E228CC">
      <w:pPr>
        <w:pStyle w:val="14"/>
        <w:spacing w:line="360" w:lineRule="auto"/>
        <w:ind w:firstLine="422" w:firstLineChars="200"/>
        <w:rPr>
          <w:rFonts w:hint="eastAsia" w:ascii="宋体" w:hAnsi="宋体" w:eastAsia="宋体" w:cs="宋体"/>
          <w:b/>
          <w:bCs/>
          <w:color w:val="000000"/>
          <w:sz w:val="21"/>
          <w:szCs w:val="21"/>
          <w:highlight w:val="none"/>
        </w:rPr>
      </w:pPr>
      <w:bookmarkStart w:id="6" w:name="_Toc47976592"/>
      <w:r>
        <w:rPr>
          <w:rFonts w:hint="eastAsia" w:ascii="宋体" w:hAnsi="宋体" w:eastAsia="宋体" w:cs="宋体"/>
          <w:b/>
          <w:bCs/>
          <w:color w:val="000000"/>
          <w:sz w:val="21"/>
          <w:szCs w:val="21"/>
          <w:highlight w:val="none"/>
        </w:rPr>
        <w:t>1.拟投标人必须是在中华人民共和国境内注册的独立法人机构，具有独立承担民事责任能力；注册资金不少于</w:t>
      </w:r>
      <w:r>
        <w:rPr>
          <w:rFonts w:hint="eastAsia" w:ascii="宋体" w:hAnsi="宋体" w:eastAsia="宋体" w:cs="宋体"/>
          <w:b/>
          <w:bCs/>
          <w:color w:val="000000"/>
          <w:sz w:val="21"/>
          <w:szCs w:val="21"/>
          <w:highlight w:val="none"/>
          <w:u w:val="single"/>
        </w:rPr>
        <w:t>50万</w:t>
      </w:r>
      <w:r>
        <w:rPr>
          <w:rFonts w:hint="eastAsia" w:ascii="宋体" w:hAnsi="宋体" w:eastAsia="宋体" w:cs="宋体"/>
          <w:b/>
          <w:bCs/>
          <w:color w:val="000000"/>
          <w:sz w:val="21"/>
          <w:szCs w:val="21"/>
          <w:highlight w:val="none"/>
        </w:rPr>
        <w:t>人民币（或等值其他货币）；公司成立三年以上（以营业执照成立日期到开标当日满三年为准），且经营范围满足招标人需求；并在人员、设备、资金等方面具有承担本项目的能力；</w:t>
      </w:r>
    </w:p>
    <w:p w14:paraId="5B351CC5">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2.拟投标人应提供三证合一的营业执照副本原件和扫描件（需盖章）；</w:t>
      </w:r>
    </w:p>
    <w:p w14:paraId="4FCB3BED">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3.拟投标人应提供法定代表人资格证明文件；</w:t>
      </w:r>
    </w:p>
    <w:p w14:paraId="22691311">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4.拟投标人在工商行政管理局的《国家企业信用信息公示系统》中查询不存在不良记录；</w:t>
      </w:r>
    </w:p>
    <w:p w14:paraId="0E013D4B">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5.拟投标人不存在严重违规或被列入招标人“黑名单”的声明；</w:t>
      </w:r>
    </w:p>
    <w:p w14:paraId="7420A34D">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6.拟投标人202</w:t>
      </w:r>
      <w:r>
        <w:rPr>
          <w:rFonts w:hint="eastAsia" w:ascii="宋体" w:hAnsi="宋体" w:eastAsia="宋体" w:cs="宋体"/>
          <w:b/>
          <w:bCs/>
          <w:color w:val="000000"/>
          <w:sz w:val="21"/>
          <w:szCs w:val="21"/>
          <w:highlight w:val="none"/>
          <w:lang w:val="en-US" w:eastAsia="zh-CN"/>
        </w:rPr>
        <w:t>2</w:t>
      </w:r>
      <w:r>
        <w:rPr>
          <w:rFonts w:hint="eastAsia" w:ascii="宋体" w:hAnsi="宋体" w:eastAsia="宋体" w:cs="宋体"/>
          <w:b/>
          <w:bCs/>
          <w:color w:val="000000"/>
          <w:sz w:val="21"/>
          <w:szCs w:val="21"/>
          <w:highlight w:val="none"/>
        </w:rPr>
        <w:t>年1月1日至今经第三方审计的公司财务报表（资产负债表、损益表、现金流量表）未显示异常；</w:t>
      </w:r>
    </w:p>
    <w:p w14:paraId="6F89F6C5">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7.拟投标人有与本次招标内容相同或类似项目业绩，且近3年内无因服务不当而造成重大事故；</w:t>
      </w:r>
    </w:p>
    <w:p w14:paraId="07BE498F">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8.投标人三年内无违法及重大违规情况；</w:t>
      </w:r>
    </w:p>
    <w:p w14:paraId="6ACF8BCD">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9.投标人须认可招标人的工作指令，包括节、假日能正常开展工作的要求；</w:t>
      </w:r>
    </w:p>
    <w:p w14:paraId="62859B6B">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10.投标人最近半年纳税正常；</w:t>
      </w:r>
    </w:p>
    <w:p w14:paraId="09DC57F6">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11.投标人信用证明材料（中国人民银行信用代码证+征信报告）未显示异常；</w:t>
      </w:r>
    </w:p>
    <w:p w14:paraId="7862608D">
      <w:pPr>
        <w:pStyle w:val="14"/>
        <w:spacing w:line="360" w:lineRule="auto"/>
        <w:ind w:firstLine="422" w:firstLineChars="200"/>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12.供方的直接或间接股东、法定代表人、董事、监事、高管非重汽员工及其亲属；</w:t>
      </w:r>
    </w:p>
    <w:p w14:paraId="3E3B9EB6">
      <w:pPr>
        <w:pStyle w:val="14"/>
        <w:spacing w:line="360" w:lineRule="auto"/>
        <w:ind w:firstLine="422" w:firstLineChars="200"/>
        <w:rPr>
          <w:rFonts w:hint="eastAsia" w:ascii="宋体" w:hAnsi="宋体" w:eastAsia="宋体" w:cs="宋体"/>
          <w:color w:val="000000"/>
          <w:sz w:val="21"/>
          <w:szCs w:val="21"/>
          <w:highlight w:val="none"/>
        </w:rPr>
      </w:pPr>
      <w:r>
        <w:rPr>
          <w:rFonts w:hint="eastAsia" w:ascii="宋体" w:hAnsi="宋体" w:eastAsia="宋体" w:cs="宋体"/>
          <w:b/>
          <w:bCs/>
          <w:color w:val="000000"/>
          <w:sz w:val="21"/>
          <w:szCs w:val="21"/>
          <w:highlight w:val="none"/>
        </w:rPr>
        <w:t>13.本项目不接受联合体投标，拟投标人必须是最终投标单位和签订合同单位，不得以任何理由将已中标项目以任何形式分包或转包给其他单位。</w:t>
      </w:r>
    </w:p>
    <w:p w14:paraId="51D2D5C4">
      <w:pPr>
        <w:pStyle w:val="72"/>
        <w:rPr>
          <w:highlight w:val="yellow"/>
        </w:rPr>
      </w:pPr>
      <w:r>
        <w:rPr>
          <w:rFonts w:hint="eastAsia"/>
          <w:highlight w:val="yellow"/>
        </w:rPr>
        <w:t>报名及招标文件的获取</w:t>
      </w:r>
    </w:p>
    <w:p w14:paraId="06CAB1A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w:t>
      </w:r>
      <w:r>
        <w:rPr>
          <w:rFonts w:hint="eastAsia" w:hAnsi="宋体" w:cs="宋体"/>
          <w:b/>
          <w:bCs/>
          <w:szCs w:val="21"/>
          <w:lang w:val="en-US" w:eastAsia="zh-CN"/>
        </w:rPr>
        <w:t>10</w:t>
      </w:r>
      <w:r>
        <w:rPr>
          <w:rFonts w:hint="eastAsia" w:hAnsi="宋体" w:cs="宋体"/>
          <w:b/>
          <w:bCs/>
          <w:szCs w:val="21"/>
        </w:rPr>
        <w:t>月</w:t>
      </w:r>
      <w:r>
        <w:rPr>
          <w:rFonts w:hint="eastAsia" w:hAnsi="宋体" w:cs="宋体"/>
          <w:b/>
          <w:bCs/>
          <w:szCs w:val="21"/>
          <w:lang w:val="en-US" w:eastAsia="zh-CN"/>
        </w:rPr>
        <w:t>20</w:t>
      </w:r>
      <w:r>
        <w:rPr>
          <w:rFonts w:hint="eastAsia" w:hAnsi="宋体" w:cs="宋体"/>
          <w:b/>
          <w:bCs/>
          <w:szCs w:val="21"/>
        </w:rPr>
        <w:t>日下午17点</w:t>
      </w:r>
    </w:p>
    <w:p w14:paraId="2CDA9095">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5F28E779">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5080EC7B">
      <w:pPr>
        <w:pStyle w:val="72"/>
        <w:rPr>
          <w:highlight w:val="yellow"/>
        </w:rPr>
      </w:pPr>
      <w:r>
        <w:rPr>
          <w:rFonts w:hint="eastAsia"/>
          <w:highlight w:val="yellow"/>
        </w:rPr>
        <w:t>投标文件的递交</w:t>
      </w:r>
      <w:bookmarkEnd w:id="6"/>
    </w:p>
    <w:p w14:paraId="114A4084">
      <w:pPr>
        <w:pStyle w:val="72"/>
        <w:numPr>
          <w:ilvl w:val="0"/>
          <w:numId w:val="0"/>
        </w:numPr>
        <w:ind w:leftChars="0"/>
        <w:rPr>
          <w:rFonts w:hint="eastAsia" w:ascii="宋体" w:hAnsi="宋体" w:eastAsia="宋体" w:cs="宋体"/>
          <w:sz w:val="21"/>
          <w:szCs w:val="21"/>
          <w:highlight w:val="yellow"/>
        </w:rPr>
      </w:pPr>
      <w:r>
        <w:rPr>
          <w:rFonts w:hint="eastAsia" w:ascii="宋体" w:hAnsi="宋体" w:eastAsia="宋体" w:cs="宋体"/>
          <w:b/>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72"/>
        <w:rPr>
          <w:highlight w:val="yellow"/>
        </w:rPr>
      </w:pPr>
      <w:r>
        <w:rPr>
          <w:rFonts w:hint="eastAsia"/>
          <w:highlight w:val="yellow"/>
          <w:lang w:val="en-US" w:eastAsia="zh-CN"/>
        </w:rPr>
        <w:t>开标时间和地点</w:t>
      </w:r>
    </w:p>
    <w:p w14:paraId="117C9554">
      <w:pPr>
        <w:pStyle w:val="72"/>
        <w:numPr>
          <w:ilvl w:val="0"/>
          <w:numId w:val="11"/>
        </w:numPr>
        <w:ind w:left="840"/>
        <w:rPr>
          <w:highlight w:val="yellow"/>
        </w:rPr>
      </w:pPr>
      <w:r>
        <w:rPr>
          <w:rFonts w:hint="eastAsia" w:ascii="宋体" w:hAnsi="宋体" w:eastAsia="宋体" w:cs="宋体"/>
          <w:sz w:val="21"/>
          <w:szCs w:val="21"/>
          <w:highlight w:val="yellow"/>
        </w:rPr>
        <w:t>时间：2025年10月</w:t>
      </w:r>
      <w:r>
        <w:rPr>
          <w:rFonts w:hint="eastAsia" w:ascii="宋体" w:hAnsi="宋体" w:eastAsia="宋体" w:cs="宋体"/>
          <w:sz w:val="21"/>
          <w:szCs w:val="21"/>
          <w:highlight w:val="yellow"/>
          <w:lang w:val="en-US" w:eastAsia="zh-CN"/>
        </w:rPr>
        <w:t>23</w:t>
      </w:r>
      <w:r>
        <w:rPr>
          <w:rFonts w:hint="eastAsia" w:ascii="宋体" w:hAnsi="宋体" w:eastAsia="宋体" w:cs="宋体"/>
          <w:sz w:val="21"/>
          <w:szCs w:val="21"/>
          <w:highlight w:val="yellow"/>
        </w:rPr>
        <w:t>日9:00:00</w:t>
      </w:r>
    </w:p>
    <w:p w14:paraId="6F03011F">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22385406">
      <w:pPr>
        <w:pStyle w:val="72"/>
      </w:pPr>
      <w:bookmarkStart w:id="7" w:name="_Toc47976593"/>
      <w:r>
        <w:rPr>
          <w:rFonts w:hint="eastAsia"/>
        </w:rPr>
        <w:t>招标公告发布媒介</w:t>
      </w:r>
      <w:bookmarkEnd w:id="7"/>
    </w:p>
    <w:p w14:paraId="15C59335">
      <w:pPr>
        <w:pStyle w:val="73"/>
        <w:numPr>
          <w:ilvl w:val="0"/>
          <w:numId w:val="0"/>
        </w:numPr>
        <w:ind w:left="1130" w:hanging="420"/>
        <w:rPr>
          <w:rFonts w:hint="eastAsia"/>
          <w:highlight w:val="yellow"/>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65FC2213">
      <w:pPr>
        <w:pStyle w:val="72"/>
        <w:rPr>
          <w:highlight w:val="yellow"/>
        </w:rPr>
      </w:pPr>
      <w:bookmarkStart w:id="8" w:name="_Toc47976594"/>
      <w:r>
        <w:rPr>
          <w:rFonts w:hint="eastAsia"/>
          <w:highlight w:val="yellow"/>
        </w:rPr>
        <w:t>联系方式</w:t>
      </w:r>
      <w:bookmarkEnd w:id="8"/>
    </w:p>
    <w:p w14:paraId="467084F2">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6FF52CC">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669BF84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CE0E42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2CAE25E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242C6E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欧阳啟瑞</w:t>
      </w:r>
    </w:p>
    <w:p w14:paraId="62F80E4E">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电话：19588970920</w:t>
      </w:r>
    </w:p>
    <w:p w14:paraId="7BE5353A">
      <w:pPr>
        <w:pStyle w:val="76"/>
        <w:ind w:firstLine="422" w:firstLineChars="200"/>
      </w:pPr>
      <w:r>
        <w:rPr>
          <w:rFonts w:hint="eastAsia" w:ascii="宋体" w:hAnsi="宋体" w:eastAsia="宋体" w:cs="宋体"/>
          <w:b/>
          <w:bCs/>
          <w:sz w:val="21"/>
          <w:szCs w:val="21"/>
        </w:rPr>
        <w:t>邮箱：</w:t>
      </w:r>
      <w:r>
        <w:rPr>
          <w:rFonts w:hint="eastAsia" w:hAnsi="宋体" w:cs="宋体"/>
          <w:b/>
          <w:bCs/>
          <w:sz w:val="21"/>
          <w:szCs w:val="21"/>
          <w:lang w:val="en-US" w:eastAsia="zh-CN"/>
        </w:rPr>
        <w:t>zgzqtw@163</w:t>
      </w:r>
      <w:r>
        <w:rPr>
          <w:rFonts w:hint="eastAsia" w:ascii="宋体" w:hAnsi="宋体" w:eastAsia="宋体" w:cs="宋体"/>
          <w:b/>
          <w:bCs/>
          <w:sz w:val="21"/>
          <w:szCs w:val="21"/>
        </w:rPr>
        <w:t>.com</w:t>
      </w: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16</w:t>
      </w:r>
      <w:r>
        <w:rPr>
          <w:rFonts w:hint="eastAsia"/>
        </w:rPr>
        <w:t>日</w:t>
      </w:r>
    </w:p>
    <w:p w14:paraId="04C96706">
      <w:pPr>
        <w:pStyle w:val="76"/>
      </w:pPr>
    </w:p>
    <w:p w14:paraId="3D820EEC">
      <w:pPr>
        <w:pStyle w:val="71"/>
      </w:pPr>
      <w:bookmarkStart w:id="9" w:name="_Toc7753"/>
      <w:bookmarkStart w:id="10" w:name="_Toc47976595"/>
      <w:r>
        <w:rPr>
          <w:rFonts w:hint="eastAsia"/>
        </w:rPr>
        <w:t>第一部分  投标人须知</w:t>
      </w:r>
      <w:bookmarkEnd w:id="9"/>
      <w:bookmarkEnd w:id="10"/>
    </w:p>
    <w:p w14:paraId="418340FC">
      <w:pPr>
        <w:pStyle w:val="72"/>
        <w:numPr>
          <w:ilvl w:val="0"/>
          <w:numId w:val="12"/>
        </w:numPr>
        <w:ind w:left="420"/>
        <w:jc w:val="left"/>
      </w:pPr>
      <w:bookmarkStart w:id="11" w:name="_Toc47976596"/>
      <w:r>
        <w:rPr>
          <w:rFonts w:hint="eastAsia"/>
        </w:rPr>
        <w:t>项目介绍</w:t>
      </w:r>
      <w:bookmarkEnd w:id="11"/>
    </w:p>
    <w:p w14:paraId="6360E7CD">
      <w:pPr>
        <w:pStyle w:val="76"/>
        <w:numPr>
          <w:ilvl w:val="0"/>
          <w:numId w:val="13"/>
        </w:numPr>
        <w:ind w:left="425" w:leftChars="0" w:hanging="425" w:firstLineChars="0"/>
      </w:pPr>
      <w:r>
        <w:rPr>
          <w:rFonts w:hint="eastAsia"/>
        </w:rPr>
        <w:t>项目名称：</w:t>
      </w:r>
      <w:r>
        <w:rPr>
          <w:rFonts w:hint="eastAsia"/>
          <w:highlight w:val="yellow"/>
        </w:rPr>
        <w:t>“青春歌嘹亮 薪火永相传”迎国庆青年歌手大赛</w:t>
      </w:r>
    </w:p>
    <w:p w14:paraId="17A97EAA">
      <w:pPr>
        <w:pStyle w:val="76"/>
        <w:numPr>
          <w:ilvl w:val="0"/>
          <w:numId w:val="13"/>
        </w:numPr>
        <w:ind w:left="425" w:leftChars="0" w:hanging="425" w:firstLineChars="0"/>
      </w:pPr>
      <w:r>
        <w:rPr>
          <w:rFonts w:hint="eastAsia"/>
        </w:rPr>
        <w:t>项目编号：</w:t>
      </w:r>
      <w:r>
        <w:rPr>
          <w:rFonts w:hint="eastAsia"/>
          <w:highlight w:val="yellow"/>
        </w:rPr>
        <w:t>FSCZB2025090082</w:t>
      </w:r>
    </w:p>
    <w:p w14:paraId="5C6CF568">
      <w:pPr>
        <w:pStyle w:val="76"/>
        <w:numPr>
          <w:ilvl w:val="0"/>
          <w:numId w:val="13"/>
        </w:numPr>
        <w:ind w:left="425" w:leftChars="0" w:hanging="425" w:firstLineChars="0"/>
      </w:pPr>
      <w:r>
        <w:rPr>
          <w:rFonts w:hint="eastAsia"/>
        </w:rPr>
        <w:t>招标形式：</w:t>
      </w:r>
      <w:bookmarkStart w:id="12" w:name="_Toc47112482"/>
      <w:r>
        <w:rPr>
          <w:rFonts w:hint="eastAsia"/>
          <w:highlight w:val="yellow"/>
        </w:rPr>
        <w:t>单一来源采购</w:t>
      </w:r>
    </w:p>
    <w:p w14:paraId="742B3A80">
      <w:pPr>
        <w:pStyle w:val="76"/>
        <w:numPr>
          <w:ilvl w:val="0"/>
          <w:numId w:val="13"/>
        </w:numPr>
        <w:ind w:left="425" w:leftChars="0" w:hanging="425" w:firstLineChars="0"/>
      </w:pPr>
      <w:r>
        <w:rPr>
          <w:rFonts w:hint="eastAsia"/>
          <w:lang w:val="en-US" w:eastAsia="zh-CN"/>
        </w:rPr>
        <w:t>项目概况：</w:t>
      </w:r>
      <w:r>
        <w:rPr>
          <w:rFonts w:hint="eastAsia"/>
          <w:highlight w:val="yellow"/>
        </w:rPr>
        <w:t>为进一步推进青年思想引领、青年文化活跃、青年群体凝聚，不断创新青年活动载体，增强青年群体激情干事的主动性、积极性，不断创新青年活动载体和形式，激发广大青年干事创业的激情与活力，让青春之歌响彻云霄，让革命薪火代代相传。集团团委决定举办“青春歌嘹亮 薪火永相传”迎国庆青年歌手大赛。经前期选拔，当前活动已进入决赛阶段，决赛中预计设立11个参赛节目，2个暖场节目。具体包括音画制作、设备租赁、演员妆造、排演策划、流程执行等。</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20092D7">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3AB2F16">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54C51D9C">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412BE5FC">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28EC7E8C">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4C0C60AA">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欧阳啟瑞</w:t>
      </w:r>
    </w:p>
    <w:p w14:paraId="23B8B347">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电话：19588970920</w:t>
      </w:r>
    </w:p>
    <w:p w14:paraId="6E7EBC60">
      <w:pPr>
        <w:pStyle w:val="76"/>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w:t>
      </w:r>
      <w:r>
        <w:rPr>
          <w:rFonts w:hint="eastAsia" w:hAnsi="宋体" w:cs="宋体"/>
          <w:b/>
          <w:bCs/>
          <w:sz w:val="21"/>
          <w:szCs w:val="21"/>
          <w:lang w:val="en-US" w:eastAsia="zh-CN"/>
        </w:rPr>
        <w:t>zgzqtw@163</w:t>
      </w:r>
      <w:r>
        <w:rPr>
          <w:rFonts w:hint="eastAsia" w:ascii="宋体" w:hAnsi="宋体" w:eastAsia="宋体" w:cs="宋体"/>
          <w:b/>
          <w:bCs/>
          <w:sz w:val="21"/>
          <w:szCs w:val="21"/>
        </w:rPr>
        <w:t>.com</w:t>
      </w:r>
    </w:p>
    <w:bookmarkEnd w:id="12"/>
    <w:p w14:paraId="50DC6C75">
      <w:pPr>
        <w:pStyle w:val="72"/>
      </w:pPr>
      <w:bookmarkStart w:id="13" w:name="_Toc47976598"/>
      <w:r>
        <w:rPr>
          <w:rFonts w:hint="eastAsia"/>
        </w:rPr>
        <w:t>合格的投标人。</w:t>
      </w:r>
      <w:bookmarkEnd w:id="13"/>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168233C3">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16</w:t>
      </w:r>
      <w:r>
        <w:rPr>
          <w:rFonts w:hint="eastAsia" w:ascii="宋体" w:hAnsi="Courier New" w:eastAsia="宋体" w:cs="Times New Roman"/>
          <w:highlight w:val="yellow"/>
          <w:lang w:val="en-US" w:eastAsia="zh-CN"/>
        </w:rPr>
        <w:t>日</w:t>
      </w:r>
    </w:p>
    <w:p w14:paraId="06F551C0">
      <w:pPr>
        <w:pStyle w:val="76"/>
        <w:numPr>
          <w:ilvl w:val="0"/>
          <w:numId w:val="15"/>
        </w:numPr>
        <w:jc w:val="both"/>
        <w:rPr>
          <w:highlight w:val="yellow"/>
        </w:rPr>
      </w:pPr>
      <w:r>
        <w:rPr>
          <w:rFonts w:hint="eastAsia"/>
          <w:highlight w:val="yellow"/>
        </w:rPr>
        <w:t>招标文件领取方式：线上</w:t>
      </w:r>
    </w:p>
    <w:p w14:paraId="5BA032BB">
      <w:pPr>
        <w:pStyle w:val="76"/>
        <w:ind w:firstLine="210" w:firstLineChars="100"/>
        <w:jc w:val="both"/>
        <w:rPr>
          <w:highlight w:val="yellow"/>
        </w:rPr>
      </w:pPr>
      <w:r>
        <w:rPr>
          <w:rFonts w:hint="eastAsia"/>
          <w:highlight w:val="yellow"/>
        </w:rPr>
        <w:t>地点：中国重汽e采通平台</w:t>
      </w:r>
    </w:p>
    <w:p w14:paraId="5C2ED88E">
      <w:pPr>
        <w:pStyle w:val="76"/>
        <w:numPr>
          <w:ilvl w:val="0"/>
          <w:numId w:val="0"/>
        </w:numPr>
        <w:ind w:leftChars="0" w:firstLine="210" w:firstLineChars="100"/>
        <w:jc w:val="both"/>
        <w:rPr>
          <w:rFonts w:hint="default" w:ascii="宋体" w:hAnsi="Courier New" w:eastAsia="宋体" w:cs="Times New Roman"/>
          <w:highlight w:val="yellow"/>
          <w:lang w:val="en-US" w:eastAsia="zh-CN"/>
        </w:rPr>
      </w:pPr>
      <w:r>
        <w:rPr>
          <w:rFonts w:hint="eastAsia"/>
          <w:highlight w:val="yellow"/>
        </w:rPr>
        <w:t>领取截止时间：2025年</w:t>
      </w:r>
      <w:r>
        <w:rPr>
          <w:rFonts w:hint="eastAsia"/>
          <w:highlight w:val="yellow"/>
          <w:lang w:val="en-US" w:eastAsia="zh-CN"/>
        </w:rPr>
        <w:t>10</w:t>
      </w:r>
      <w:r>
        <w:rPr>
          <w:rFonts w:hint="eastAsia"/>
          <w:highlight w:val="yellow"/>
        </w:rPr>
        <w:t>月</w:t>
      </w:r>
      <w:r>
        <w:rPr>
          <w:rFonts w:hint="eastAsia"/>
          <w:highlight w:val="yellow"/>
          <w:lang w:val="en-US" w:eastAsia="zh-CN"/>
        </w:rPr>
        <w:t>20</w:t>
      </w:r>
      <w:r>
        <w:rPr>
          <w:rFonts w:hint="eastAsia"/>
          <w:highlight w:val="yellow"/>
        </w:rPr>
        <w:t>日</w:t>
      </w:r>
    </w:p>
    <w:p w14:paraId="7383B0A0">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20</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w:t>
      </w:r>
      <w:r>
        <w:rPr>
          <w:rFonts w:hint="eastAsia" w:ascii="宋体" w:hAnsi="宋体" w:eastAsia="宋体" w:cs="宋体"/>
          <w:bCs/>
          <w:sz w:val="21"/>
          <w:szCs w:val="21"/>
          <w:highlight w:val="yellow"/>
          <w:lang w:val="en-US" w:eastAsia="zh-CN"/>
        </w:rPr>
        <w:t>2</w:t>
      </w:r>
      <w:r>
        <w:rPr>
          <w:rFonts w:hint="eastAsia" w:ascii="宋体" w:hAnsi="宋体" w:eastAsia="宋体" w:cs="宋体"/>
          <w:bCs/>
          <w:sz w:val="21"/>
          <w:szCs w:val="21"/>
          <w:highlight w:val="yellow"/>
        </w:rPr>
        <w:t>:00:00</w:t>
      </w:r>
      <w:r>
        <w:rPr>
          <w:rFonts w:hint="eastAsia" w:ascii="宋体" w:hAnsi="Courier New" w:eastAsia="宋体" w:cs="Times New Roman"/>
          <w:highlight w:val="yellow"/>
          <w:lang w:val="en-US" w:eastAsia="zh-CN"/>
        </w:rPr>
        <w:t>前</w:t>
      </w:r>
    </w:p>
    <w:p w14:paraId="62CB87C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2025年10月</w:t>
      </w:r>
      <w:r>
        <w:rPr>
          <w:rFonts w:hint="eastAsia"/>
          <w:highlight w:val="yellow"/>
          <w:lang w:val="en-US" w:eastAsia="zh-CN"/>
        </w:rPr>
        <w:t>20</w:t>
      </w:r>
      <w:r>
        <w:rPr>
          <w:rFonts w:hint="eastAsia"/>
          <w:highlight w:val="yellow"/>
        </w:rPr>
        <w:t>日</w:t>
      </w:r>
      <w:r>
        <w:rPr>
          <w:rFonts w:hint="eastAsia" w:ascii="宋体" w:hAnsi="宋体" w:eastAsia="宋体" w:cs="宋体"/>
          <w:bCs/>
          <w:sz w:val="21"/>
          <w:szCs w:val="21"/>
          <w:highlight w:val="yellow"/>
        </w:rPr>
        <w:t>17:00:00</w:t>
      </w:r>
      <w:r>
        <w:rPr>
          <w:rFonts w:hint="eastAsia"/>
          <w:highlight w:val="yellow"/>
        </w:rPr>
        <w:t>前：</w:t>
      </w:r>
    </w:p>
    <w:p w14:paraId="59AC1516">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50653E88">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672B6733">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hAnsi="宋体" w:cs="宋体"/>
          <w:sz w:val="24"/>
          <w:szCs w:val="24"/>
          <w:highlight w:val="yellow"/>
        </w:rPr>
        <w:t>2025年</w:t>
      </w:r>
      <w:r>
        <w:rPr>
          <w:rFonts w:hint="eastAsia" w:hAnsi="宋体" w:cs="宋体"/>
          <w:sz w:val="24"/>
          <w:szCs w:val="24"/>
          <w:highlight w:val="yellow"/>
          <w:lang w:val="en-US" w:eastAsia="zh-CN"/>
        </w:rPr>
        <w:t>10</w:t>
      </w:r>
      <w:r>
        <w:rPr>
          <w:rFonts w:hint="eastAsia" w:hAnsi="宋体" w:cs="宋体"/>
          <w:sz w:val="24"/>
          <w:szCs w:val="24"/>
          <w:highlight w:val="yellow"/>
        </w:rPr>
        <w:t>月</w:t>
      </w:r>
      <w:r>
        <w:rPr>
          <w:rFonts w:hint="eastAsia" w:hAnsi="宋体" w:cs="宋体"/>
          <w:sz w:val="24"/>
          <w:szCs w:val="24"/>
          <w:highlight w:val="yellow"/>
          <w:lang w:val="en-US" w:eastAsia="zh-CN"/>
        </w:rPr>
        <w:t>20</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cs="Times New Roman"/>
          <w:b w:val="0"/>
          <w:bCs/>
          <w:highlight w:val="yellow"/>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4795D997">
      <w:pPr>
        <w:pStyle w:val="74"/>
        <w:numPr>
          <w:ilvl w:val="0"/>
          <w:numId w:val="0"/>
        </w:numPr>
        <w:ind w:leftChars="0"/>
        <w:rPr>
          <w:rFonts w:hint="default" w:eastAsia="宋体" w:cs="Times New Roman"/>
          <w:b w:val="0"/>
          <w:bCs/>
          <w:highlight w:val="yellow"/>
          <w:lang w:val="en-US" w:eastAsia="zh-CN"/>
        </w:rPr>
      </w:pPr>
      <w:r>
        <w:rPr>
          <w:rFonts w:hint="eastAsia" w:cs="Times New Roman"/>
          <w:b w:val="0"/>
          <w:bCs/>
          <w:highlight w:val="yellow"/>
          <w:lang w:val="en-US" w:eastAsia="zh-CN"/>
        </w:rPr>
        <w:t>满足技术要求的证明文件</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0"/>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0"/>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0"/>
        </w:numPr>
        <w:ind w:left="425" w:leftChars="0" w:hanging="425" w:firstLineChars="0"/>
        <w:rPr>
          <w:b w:val="0"/>
          <w:bCs/>
          <w:highlight w:val="yellow"/>
        </w:rPr>
      </w:pPr>
      <w:r>
        <w:rPr>
          <w:rFonts w:hint="eastAsia"/>
          <w:b w:val="0"/>
          <w:bCs/>
          <w:highlight w:val="yellow"/>
        </w:rPr>
        <w:t>投标货物分项报价表；</w:t>
      </w:r>
    </w:p>
    <w:p w14:paraId="0BD75519">
      <w:pPr>
        <w:pStyle w:val="75"/>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yellow"/>
        </w:rPr>
        <w:t>备配件目录价格及折扣报价表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10.05</w:t>
      </w:r>
      <w:r>
        <w:rPr>
          <w:rFonts w:hint="eastAsia" w:cs="Times New Roman"/>
          <w:b w:val="0"/>
          <w:bCs/>
          <w:highlight w:val="none"/>
        </w:rPr>
        <w:t>万元（含</w:t>
      </w:r>
      <w:r>
        <w:rPr>
          <w:rFonts w:hint="eastAsia" w:cs="Times New Roman"/>
          <w:b w:val="0"/>
          <w:bCs/>
          <w:highlight w:val="yellow"/>
          <w:u w:val="single"/>
          <w:lang w:val="en-US" w:eastAsia="zh-CN"/>
        </w:rPr>
        <w:t xml:space="preserve"> 3 </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15D88EA">
      <w:pPr>
        <w:pStyle w:val="75"/>
        <w:numPr>
          <w:ilvl w:val="0"/>
          <w:numId w:val="21"/>
        </w:numPr>
        <w:rPr>
          <w:bCs/>
          <w:highlight w:val="none"/>
        </w:rPr>
      </w:pPr>
      <w:r>
        <w:rPr>
          <w:rFonts w:hint="eastAsia"/>
          <w:bCs/>
          <w:highlight w:val="none"/>
        </w:rPr>
        <w:t>投标方式：</w:t>
      </w:r>
      <w:r>
        <w:rPr>
          <w:rFonts w:hint="eastAsia"/>
          <w:highlight w:val="none"/>
        </w:rPr>
        <w:t>在“中国重汽e采通”平台</w:t>
      </w:r>
      <w:r>
        <w:rPr>
          <w:rFonts w:hint="eastAsia"/>
          <w:bCs/>
          <w:highlight w:val="none"/>
        </w:rPr>
        <w:t>线上投标</w:t>
      </w:r>
    </w:p>
    <w:p w14:paraId="66216534">
      <w:pPr>
        <w:pStyle w:val="75"/>
        <w:numPr>
          <w:ilvl w:val="0"/>
          <w:numId w:val="21"/>
        </w:numPr>
        <w:rPr>
          <w:bCs/>
          <w:highlight w:val="none"/>
        </w:rPr>
      </w:pPr>
      <w:r>
        <w:rPr>
          <w:rFonts w:hint="eastAsia"/>
          <w:bCs/>
          <w:highlight w:val="none"/>
        </w:rPr>
        <w:t>联系人及联系方式：郭朝琛/15275666282</w:t>
      </w:r>
    </w:p>
    <w:p w14:paraId="529C75C6">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r>
        <w:rPr>
          <w:rFonts w:hint="eastAsia"/>
          <w:bCs/>
          <w:highlight w:val="none"/>
        </w:rPr>
        <w:t>投标文件递交截止时间：</w:t>
      </w:r>
      <w:r>
        <w:rPr>
          <w:rFonts w:hint="eastAsia"/>
          <w:bCs/>
          <w:highlight w:val="yellow"/>
        </w:rPr>
        <w:t>2025年1</w:t>
      </w:r>
      <w:r>
        <w:rPr>
          <w:rFonts w:hint="eastAsia"/>
          <w:bCs/>
          <w:highlight w:val="yellow"/>
          <w:lang w:val="en-US" w:eastAsia="zh-CN"/>
        </w:rPr>
        <w:t>0</w:t>
      </w:r>
      <w:r>
        <w:rPr>
          <w:rFonts w:hint="eastAsia"/>
          <w:bCs/>
          <w:highlight w:val="yellow"/>
        </w:rPr>
        <w:t>月</w:t>
      </w:r>
      <w:r>
        <w:rPr>
          <w:rFonts w:hint="eastAsia"/>
          <w:bCs/>
          <w:highlight w:val="yellow"/>
          <w:lang w:val="en-US" w:eastAsia="zh-CN"/>
        </w:rPr>
        <w:t>23</w:t>
      </w:r>
      <w:r>
        <w:rPr>
          <w:rFonts w:hint="eastAsia"/>
          <w:bCs/>
          <w:highlight w:val="yellow"/>
        </w:rPr>
        <w:t>日9:00:00</w:t>
      </w:r>
    </w:p>
    <w:p w14:paraId="25974AAC">
      <w:pPr>
        <w:pStyle w:val="72"/>
        <w:rPr>
          <w:rFonts w:hint="eastAsia" w:hAnsi="Courier New" w:cs="Times New Roman"/>
          <w:highlight w:val="none"/>
        </w:rPr>
      </w:pPr>
      <w:bookmarkStart w:id="14"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3"/>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5000</w:t>
      </w:r>
      <w:r>
        <w:rPr>
          <w:rFonts w:hint="eastAsia" w:ascii="宋体" w:hAnsi="宋体" w:eastAsia="宋体" w:cs="宋体"/>
          <w:b w:val="0"/>
          <w:bCs w:val="0"/>
          <w:sz w:val="21"/>
          <w:szCs w:val="21"/>
          <w:highlight w:val="none"/>
        </w:rPr>
        <w:t>元</w:t>
      </w:r>
    </w:p>
    <w:p w14:paraId="20472740">
      <w:pPr>
        <w:pStyle w:val="72"/>
        <w:numPr>
          <w:ilvl w:val="0"/>
          <w:numId w:val="23"/>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34045B41">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B307584">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3B04B6C5">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0</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23</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bCs/>
          <w:sz w:val="21"/>
          <w:szCs w:val="21"/>
          <w:highlight w:val="none"/>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w:t>
      </w:r>
      <w:r>
        <w:rPr>
          <w:rFonts w:hint="eastAsia" w:ascii="宋体" w:hAnsi="宋体" w:eastAsia="宋体" w:cs="宋体"/>
          <w:b w:val="0"/>
          <w:bCs w:val="0"/>
          <w:sz w:val="21"/>
          <w:szCs w:val="21"/>
          <w:highlight w:val="yellow"/>
        </w:rPr>
        <w:t>作为《投标文件》的一部分</w:t>
      </w:r>
      <w:r>
        <w:rPr>
          <w:rFonts w:hint="eastAsia" w:ascii="宋体" w:hAnsi="宋体" w:eastAsia="宋体" w:cs="宋体"/>
          <w:b w:val="0"/>
          <w:bCs w:val="0"/>
          <w:sz w:val="21"/>
          <w:szCs w:val="21"/>
          <w:highlight w:val="none"/>
        </w:rPr>
        <w:t>，该投标保函应是不可撤销的“见索即付”保函，保函有效期应满足投标有效期要求，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4"/>
    <w:p w14:paraId="368B6990">
      <w:pPr>
        <w:pStyle w:val="72"/>
      </w:pPr>
      <w:r>
        <w:rPr>
          <w:rFonts w:hint="eastAsia"/>
          <w:lang w:val="en-US" w:eastAsia="zh-CN"/>
        </w:rPr>
        <w:t>开评标</w:t>
      </w:r>
    </w:p>
    <w:p w14:paraId="10049441">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lang w:val="en-US" w:eastAsia="zh-CN"/>
        </w:rPr>
        <w:t>开标时间：</w:t>
      </w:r>
      <w:r>
        <w:rPr>
          <w:rFonts w:hint="eastAsia" w:ascii="宋体" w:hAnsi="宋体" w:eastAsia="宋体" w:cs="宋体"/>
          <w:b w:val="0"/>
          <w:bCs w:val="0"/>
          <w:sz w:val="21"/>
          <w:szCs w:val="21"/>
          <w:highlight w:val="yellow"/>
        </w:rPr>
        <w:t>2025年1</w:t>
      </w:r>
      <w:r>
        <w:rPr>
          <w:rFonts w:hint="eastAsia" w:ascii="宋体" w:hAnsi="宋体" w:eastAsia="宋体" w:cs="宋体"/>
          <w:b w:val="0"/>
          <w:bCs w:val="0"/>
          <w:sz w:val="21"/>
          <w:szCs w:val="21"/>
          <w:highlight w:val="yellow"/>
          <w:lang w:val="en-US" w:eastAsia="zh-CN"/>
        </w:rPr>
        <w:t>0</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23</w:t>
      </w:r>
      <w:r>
        <w:rPr>
          <w:rFonts w:hint="eastAsia" w:ascii="宋体" w:hAnsi="宋体" w:eastAsia="宋体" w:cs="宋体"/>
          <w:b w:val="0"/>
          <w:bCs w:val="0"/>
          <w:sz w:val="21"/>
          <w:szCs w:val="21"/>
          <w:highlight w:val="yellow"/>
        </w:rPr>
        <w:t>日9:00:00</w:t>
      </w:r>
    </w:p>
    <w:p w14:paraId="5660ACB9">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hAnsi="宋体" w:cs="宋体"/>
          <w:kern w:val="2"/>
          <w:sz w:val="21"/>
          <w:szCs w:val="21"/>
          <w:lang w:val="en-US" w:eastAsia="zh-CN" w:bidi="ar-SA"/>
        </w:rPr>
        <w:t>4</w:t>
      </w:r>
      <w:r>
        <w:rPr>
          <w:rFonts w:hint="default" w:ascii="宋体" w:hAnsi="宋体" w:eastAsia="宋体" w:cs="宋体"/>
          <w:kern w:val="2"/>
          <w:sz w:val="21"/>
          <w:szCs w:val="21"/>
          <w:lang w:val="en-US" w:eastAsia="zh-CN" w:bidi="ar-SA"/>
        </w:rPr>
        <w:t>)</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w:t>
      </w:r>
      <w:r>
        <w:rPr>
          <w:rFonts w:hint="eastAsia" w:ascii="宋体" w:hAnsi="宋体" w:cs="宋体"/>
          <w:color w:val="000000"/>
          <w:kern w:val="2"/>
          <w:sz w:val="21"/>
          <w:szCs w:val="21"/>
          <w:lang w:val="en-US" w:eastAsia="zh-CN" w:bidi="ar-SA"/>
        </w:rPr>
        <w:t>5</w:t>
      </w:r>
      <w:r>
        <w:rPr>
          <w:rFonts w:hint="default" w:ascii="宋体" w:hAnsi="宋体" w:eastAsia="宋体" w:cs="宋体"/>
          <w:color w:val="000000"/>
          <w:kern w:val="2"/>
          <w:sz w:val="21"/>
          <w:szCs w:val="21"/>
          <w:lang w:val="en-US" w:eastAsia="zh-CN" w:bidi="ar-SA"/>
        </w:rPr>
        <w:t>)</w:t>
      </w:r>
      <w:r>
        <w:rPr>
          <w:rFonts w:hint="eastAsia" w:ascii="宋体" w:hAnsi="宋体" w:eastAsia="宋体" w:cs="宋体"/>
          <w:color w:val="000000"/>
          <w:sz w:val="21"/>
          <w:szCs w:val="21"/>
          <w:highlight w:val="none"/>
        </w:rPr>
        <w:t>以他人名义投标或者以其他方式弄虚作假，骗取中标的；</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6</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7</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w:t>
      </w:r>
      <w:r>
        <w:rPr>
          <w:rFonts w:hint="eastAsia" w:ascii="宋体" w:hAnsi="宋体" w:cs="宋体"/>
          <w:color w:val="000000"/>
          <w:kern w:val="2"/>
          <w:sz w:val="21"/>
          <w:szCs w:val="21"/>
          <w:lang w:val="en-US" w:eastAsia="zh-CN" w:bidi="ar-SA"/>
        </w:rPr>
        <w:t>8</w:t>
      </w:r>
      <w:r>
        <w:rPr>
          <w:rFonts w:hint="default" w:ascii="宋体" w:hAnsi="宋体" w:eastAsia="宋体" w:cs="宋体"/>
          <w:color w:val="000000"/>
          <w:kern w:val="2"/>
          <w:sz w:val="21"/>
          <w:szCs w:val="21"/>
          <w:lang w:val="en-US" w:eastAsia="zh-CN" w:bidi="ar-SA"/>
        </w:rPr>
        <w:t>)</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w:t>
      </w:r>
      <w:r>
        <w:rPr>
          <w:rFonts w:hint="eastAsia" w:ascii="宋体" w:hAnsi="宋体" w:cs="宋体"/>
          <w:color w:val="000000"/>
          <w:kern w:val="2"/>
          <w:sz w:val="21"/>
          <w:szCs w:val="21"/>
          <w:lang w:val="en-US" w:eastAsia="zh-CN" w:bidi="ar-SA"/>
        </w:rPr>
        <w:t>9</w:t>
      </w:r>
      <w:r>
        <w:rPr>
          <w:rFonts w:hint="default" w:ascii="宋体" w:hAnsi="宋体" w:eastAsia="宋体" w:cs="宋体"/>
          <w:color w:val="000000"/>
          <w:kern w:val="2"/>
          <w:sz w:val="21"/>
          <w:szCs w:val="21"/>
          <w:lang w:val="en-US" w:eastAsia="zh-CN" w:bidi="ar-SA"/>
        </w:rPr>
        <w:t>)</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cs="宋体"/>
          <w:color w:val="000000"/>
          <w:kern w:val="2"/>
          <w:sz w:val="21"/>
          <w:szCs w:val="21"/>
          <w:lang w:val="en-US" w:eastAsia="zh-CN" w:bidi="ar-SA"/>
        </w:rPr>
        <w:t>0</w:t>
      </w:r>
      <w:r>
        <w:rPr>
          <w:rFonts w:hint="default" w:ascii="宋体" w:hAnsi="宋体" w:eastAsia="宋体" w:cs="宋体"/>
          <w:color w:val="000000"/>
          <w:kern w:val="2"/>
          <w:sz w:val="21"/>
          <w:szCs w:val="21"/>
          <w:lang w:val="en-US" w:eastAsia="zh-CN" w:bidi="ar-SA"/>
        </w:rPr>
        <w:t>)</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1</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2</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5" w:name="OLE_LINK26"/>
      <w:bookmarkStart w:id="16" w:name="OLE_LINK28"/>
      <w:bookmarkStart w:id="17" w:name="OLE_LINK25"/>
      <w:bookmarkStart w:id="18" w:name="OLE_LINK29"/>
      <w:bookmarkStart w:id="19" w:name="OLE_LINK27"/>
      <w:r>
        <w:rPr>
          <w:rFonts w:hint="eastAsia" w:ascii="宋体" w:hAnsi="宋体" w:eastAsia="宋体" w:cs="宋体"/>
          <w:bCs/>
          <w:sz w:val="21"/>
          <w:szCs w:val="21"/>
          <w:highlight w:val="none"/>
        </w:rPr>
        <w:t>；</w:t>
      </w:r>
      <w:bookmarkEnd w:id="15"/>
      <w:bookmarkEnd w:id="16"/>
      <w:bookmarkEnd w:id="17"/>
      <w:bookmarkEnd w:id="18"/>
      <w:bookmarkEnd w:id="19"/>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0022E48E">
      <w:pPr>
        <w:pStyle w:val="72"/>
        <w:numPr>
          <w:ilvl w:val="0"/>
          <w:numId w:val="0"/>
        </w:numPr>
        <w:ind w:left="269" w:leftChars="28" w:hanging="210" w:hangingChars="10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val="en-US" w:eastAsia="zh-CN"/>
        </w:rPr>
        <w:t>1.</w:t>
      </w: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r>
        <w:rPr>
          <w:rFonts w:hint="eastAsia" w:ascii="宋体" w:hAnsi="宋体" w:eastAsia="宋体" w:cs="宋体"/>
          <w:b w:val="0"/>
          <w:bCs w:val="0"/>
          <w:sz w:val="21"/>
          <w:szCs w:val="21"/>
          <w:highlight w:val="yellow"/>
          <w:lang w:eastAsia="zh-CN"/>
        </w:rPr>
        <w:br w:type="textWrapping"/>
      </w:r>
      <w:r>
        <w:rPr>
          <w:rFonts w:hint="eastAsia" w:ascii="宋体" w:hAnsi="宋体" w:eastAsia="宋体" w:cs="宋体"/>
          <w:b w:val="0"/>
          <w:bCs w:val="0"/>
          <w:sz w:val="21"/>
          <w:szCs w:val="21"/>
          <w:highlight w:val="yellow"/>
          <w:lang w:eastAsia="zh-CN"/>
        </w:rPr>
        <w:t>银行转账；</w:t>
      </w:r>
    </w:p>
    <w:p w14:paraId="1A2B0BD3">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2.付款节点：</w:t>
      </w:r>
    </w:p>
    <w:p w14:paraId="5F84870D">
      <w:pPr>
        <w:pStyle w:val="72"/>
        <w:numPr>
          <w:numId w:val="0"/>
        </w:numPr>
        <w:ind w:leftChars="0" w:firstLine="211" w:firstLineChars="100"/>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2B260EAF">
      <w:pPr>
        <w:pStyle w:val="72"/>
      </w:pPr>
      <w:r>
        <w:rPr>
          <w:rFonts w:hint="eastAsia"/>
          <w:lang w:val="en-US" w:eastAsia="zh-CN"/>
        </w:rPr>
        <w:t>本次招标最终解释权归中国重汽集团</w:t>
      </w:r>
      <w:r>
        <w:rPr>
          <w:rFonts w:hint="eastAsia"/>
          <w:u w:val="single"/>
          <w:lang w:val="en-US" w:eastAsia="zh-CN"/>
        </w:rPr>
        <w:t>济南动力</w:t>
      </w:r>
      <w:bookmarkStart w:id="36" w:name="_GoBack"/>
      <w:bookmarkEnd w:id="36"/>
      <w:r>
        <w:rPr>
          <w:rFonts w:hint="eastAsia"/>
          <w:lang w:val="en-US" w:eastAsia="zh-CN"/>
        </w:rPr>
        <w:t>有限公司。</w:t>
      </w:r>
    </w:p>
    <w:p w14:paraId="66BCACD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210" w:firstLineChars="100"/>
        <w:jc w:val="left"/>
        <w:textAlignment w:val="auto"/>
      </w:pPr>
    </w:p>
    <w:p w14:paraId="243FF35F">
      <w:pPr>
        <w:rPr>
          <w:rFonts w:hint="eastAsia"/>
        </w:rPr>
      </w:pPr>
      <w:bookmarkStart w:id="20" w:name="_Toc47976607"/>
      <w:r>
        <w:rPr>
          <w:rFonts w:hint="eastAsia"/>
        </w:rPr>
        <w:br w:type="page"/>
      </w:r>
    </w:p>
    <w:p w14:paraId="1FB6CA61">
      <w:pPr>
        <w:pStyle w:val="71"/>
        <w:jc w:val="center"/>
        <w:rPr>
          <w:rFonts w:hint="default" w:eastAsia="黑体"/>
          <w:lang w:val="en-US" w:eastAsia="zh-CN"/>
        </w:rPr>
      </w:pPr>
      <w:bookmarkStart w:id="21" w:name="_Toc1910"/>
      <w:r>
        <w:rPr>
          <w:rFonts w:hint="eastAsia"/>
        </w:rPr>
        <w:t>第二部分　</w:t>
      </w:r>
      <w:bookmarkEnd w:id="20"/>
      <w:r>
        <w:rPr>
          <w:rFonts w:hint="eastAsia"/>
          <w:lang w:val="en-US" w:eastAsia="zh-CN"/>
        </w:rPr>
        <w:t>技术标书</w:t>
      </w:r>
      <w:bookmarkEnd w:id="21"/>
    </w:p>
    <w:p w14:paraId="52772E40">
      <w:pPr>
        <w:pStyle w:val="76"/>
        <w:rPr>
          <w:b/>
          <w:bCs/>
        </w:rPr>
      </w:pPr>
    </w:p>
    <w:p w14:paraId="30C14E04">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kern w:val="2"/>
          <w:sz w:val="28"/>
          <w:szCs w:val="28"/>
        </w:rPr>
      </w:pPr>
      <w:r>
        <w:rPr>
          <w:rFonts w:hint="eastAsia" w:ascii="仿宋_GB2312" w:hAnsi="仿宋_GB2312" w:eastAsia="仿宋_GB2312" w:cs="仿宋_GB2312"/>
          <w:kern w:val="2"/>
          <w:sz w:val="28"/>
          <w:szCs w:val="28"/>
        </w:rPr>
        <w:t>1.项目组成：</w:t>
      </w:r>
    </w:p>
    <w:p w14:paraId="7BD0F15C">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kern w:val="2"/>
          <w:sz w:val="28"/>
          <w:szCs w:val="28"/>
          <w:lang w:val="en-US" w:eastAsia="zh-CN"/>
        </w:rPr>
        <w:t>中国重汽集团2025年迎国庆青年歌手大赛的</w:t>
      </w:r>
      <w:r>
        <w:rPr>
          <w:rFonts w:hint="eastAsia" w:ascii="仿宋_GB2312" w:hAnsi="仿宋_GB2312" w:eastAsia="仿宋_GB2312" w:cs="仿宋_GB2312"/>
          <w:sz w:val="28"/>
          <w:szCs w:val="28"/>
        </w:rPr>
        <w:t>音画制作、设备租赁、演员妆造、排演策划</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流程执行等。包括但不限于以下项目：</w:t>
      </w:r>
    </w:p>
    <w:p w14:paraId="771C4FD9">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（1）活动地点：科技大厦园区营销中心七楼礼堂；</w:t>
      </w:r>
    </w:p>
    <w:p w14:paraId="769E2E49">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（2）活动策划执行：</w:t>
      </w:r>
    </w:p>
    <w:p w14:paraId="74769BDA">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① 舞台搭建:科技大厦园区营销中心七楼礼堂舞台搭建方案策划和执行、会场氛围营造、会场舞美、音视频拍摄及制作、流程环节设置和执行、相关物料筹备、人员支持、活动收尾工作；</w:t>
      </w:r>
    </w:p>
    <w:p w14:paraId="29882B48">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② 物料准备：包括但不限于演员服道化、演讲稿包装、主持词撰写、视觉美化、视频拍摄制作等；</w:t>
      </w:r>
    </w:p>
    <w:p w14:paraId="57DA7447">
      <w:pPr>
        <w:pStyle w:val="26"/>
        <w:keepNext w:val="0"/>
        <w:keepLines w:val="0"/>
        <w:pageBreakBefore w:val="0"/>
        <w:widowControl/>
        <w:kinsoku/>
        <w:wordWrap/>
        <w:overflowPunct/>
        <w:topLinePunct w:val="0"/>
        <w:bidi w:val="0"/>
        <w:snapToGrid/>
        <w:spacing w:line="500" w:lineRule="exact"/>
        <w:ind w:firstLine="560" w:firstLineChars="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2.技术要求：</w:t>
      </w:r>
    </w:p>
    <w:p w14:paraId="07F74909">
      <w:pPr>
        <w:keepNext w:val="0"/>
        <w:keepLines w:val="0"/>
        <w:pageBreakBefore w:val="0"/>
        <w:kinsoku/>
        <w:wordWrap/>
        <w:overflowPunct/>
        <w:topLinePunct w:val="0"/>
        <w:bidi w:val="0"/>
        <w:snapToGrid/>
        <w:spacing w:line="5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（1）要求项目策划设计内容调性符合中国重汽企业形象和</w:t>
      </w:r>
      <w:r>
        <w:rPr>
          <w:rFonts w:hint="eastAsia" w:ascii="仿宋_GB2312" w:hAnsi="仿宋_GB2312" w:eastAsia="仿宋_GB2312" w:cs="仿宋_GB2312"/>
          <w:sz w:val="28"/>
          <w:szCs w:val="28"/>
          <w:lang w:val="en-US" w:eastAsia="zh-CN"/>
        </w:rPr>
        <w:t>国庆</w:t>
      </w:r>
      <w:r>
        <w:rPr>
          <w:rFonts w:hint="eastAsia" w:ascii="仿宋_GB2312" w:hAnsi="仿宋_GB2312" w:eastAsia="仿宋_GB2312" w:cs="仿宋_GB2312"/>
          <w:sz w:val="28"/>
          <w:szCs w:val="28"/>
        </w:rPr>
        <w:t>主题，具有较好的吸引力、感染力，具有较强的可操作性。</w:t>
      </w:r>
    </w:p>
    <w:p w14:paraId="4D08448C">
      <w:pPr>
        <w:keepNext w:val="0"/>
        <w:keepLines w:val="0"/>
        <w:pageBreakBefore w:val="0"/>
        <w:kinsoku/>
        <w:wordWrap/>
        <w:overflowPunct/>
        <w:topLinePunct w:val="0"/>
        <w:bidi w:val="0"/>
        <w:snapToGrid/>
        <w:spacing w:line="5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（2）出具详实的策划方案和价格方案，编制项目推进周期；</w:t>
      </w:r>
    </w:p>
    <w:p w14:paraId="10D4051B">
      <w:pPr>
        <w:keepNext w:val="0"/>
        <w:keepLines w:val="0"/>
        <w:pageBreakBefore w:val="0"/>
        <w:kinsoku/>
        <w:wordWrap/>
        <w:overflowPunct/>
        <w:topLinePunct w:val="0"/>
        <w:bidi w:val="0"/>
        <w:snapToGrid/>
        <w:spacing w:line="5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（3）为保证活动完整呈现，既定项目为必含项，其他不包含在既定项目内的部分，如有其他必须发生项目或能提升活动效果，可进行补充策划及项目报价。</w:t>
      </w:r>
    </w:p>
    <w:p w14:paraId="05851D74">
      <w:pPr>
        <w:keepNext w:val="0"/>
        <w:keepLines w:val="0"/>
        <w:pageBreakBefore w:val="0"/>
        <w:kinsoku/>
        <w:wordWrap/>
        <w:overflowPunct/>
        <w:topLinePunct w:val="0"/>
        <w:bidi w:val="0"/>
        <w:snapToGrid/>
        <w:spacing w:line="500" w:lineRule="exact"/>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（4）若同意参与投标，投标方案将被视为默认同意在本次投标过程中共享。甲方有权使用该方案作为统一的活动方案进行招标活动，且在此过程中，甲方不承担任何法律责任。</w:t>
      </w:r>
    </w:p>
    <w:p w14:paraId="2E0260B9">
      <w:pPr>
        <w:pStyle w:val="76"/>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（5）执行阶段的具体事项，以双方合同约定为准。</w:t>
      </w:r>
    </w:p>
    <w:p w14:paraId="5871DF53">
      <w:pPr>
        <w:pStyle w:val="71"/>
      </w:pPr>
      <w:bookmarkStart w:id="22" w:name="_Toc20595"/>
      <w:bookmarkStart w:id="23" w:name="_Toc47976609"/>
      <w:r>
        <w:rPr>
          <w:rFonts w:hint="eastAsia"/>
        </w:rPr>
        <w:t>第三部分　合同主要条款</w:t>
      </w:r>
      <w:bookmarkEnd w:id="22"/>
      <w:bookmarkEnd w:id="23"/>
    </w:p>
    <w:p w14:paraId="23914DBE">
      <w:pPr>
        <w:pStyle w:val="72"/>
        <w:numPr>
          <w:ilvl w:val="0"/>
          <w:numId w:val="28"/>
        </w:numPr>
        <w:ind w:left="420"/>
      </w:pPr>
      <w:bookmarkStart w:id="24" w:name="_Toc47976610"/>
      <w:r>
        <w:rPr>
          <w:rFonts w:hint="eastAsia"/>
          <w:lang w:val="en-US" w:eastAsia="zh-CN"/>
        </w:rPr>
        <w:t>标的、数量、</w:t>
      </w:r>
      <w:r>
        <w:rPr>
          <w:rFonts w:hint="eastAsia"/>
        </w:rPr>
        <w:t>交货期</w:t>
      </w:r>
      <w:bookmarkEnd w:id="24"/>
    </w:p>
    <w:p w14:paraId="18603CA8">
      <w:pPr>
        <w:pStyle w:val="72"/>
      </w:pPr>
      <w:bookmarkStart w:id="25" w:name="_Toc47976611"/>
      <w:r>
        <w:rPr>
          <w:rFonts w:hint="eastAsia"/>
        </w:rPr>
        <w:t>交货地点</w:t>
      </w:r>
      <w:bookmarkEnd w:id="25"/>
    </w:p>
    <w:p w14:paraId="3F03A936">
      <w:pPr>
        <w:pStyle w:val="72"/>
      </w:pPr>
      <w:bookmarkStart w:id="26" w:name="_Toc47976612"/>
      <w:r>
        <w:rPr>
          <w:rFonts w:hint="eastAsia"/>
          <w:lang w:val="en-US" w:eastAsia="zh-CN"/>
        </w:rPr>
        <w:t>价款及</w:t>
      </w:r>
      <w:r>
        <w:rPr>
          <w:rFonts w:hint="eastAsia"/>
        </w:rPr>
        <w:t>付款方式</w:t>
      </w:r>
      <w:bookmarkEnd w:id="26"/>
    </w:p>
    <w:p w14:paraId="0A7F4E98">
      <w:pPr>
        <w:pStyle w:val="72"/>
      </w:pPr>
      <w:bookmarkStart w:id="27" w:name="_Toc47976613"/>
      <w:r>
        <w:rPr>
          <w:rFonts w:hint="eastAsia"/>
          <w:lang w:val="en-US" w:eastAsia="zh-CN"/>
        </w:rPr>
        <w:t>质量要求、</w:t>
      </w:r>
      <w:r>
        <w:rPr>
          <w:rFonts w:hint="eastAsia"/>
        </w:rPr>
        <w:t>保修期及售后服务</w:t>
      </w:r>
      <w:bookmarkEnd w:id="27"/>
    </w:p>
    <w:p w14:paraId="50F6C5C1">
      <w:pPr>
        <w:pStyle w:val="72"/>
      </w:pPr>
      <w:bookmarkStart w:id="28" w:name="_Toc47976614"/>
      <w:r>
        <w:rPr>
          <w:rFonts w:hint="eastAsia"/>
        </w:rPr>
        <w:t>安装、调试及验收要求</w:t>
      </w:r>
      <w:bookmarkEnd w:id="28"/>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4DC7C6C4">
      <w:pPr>
        <w:pStyle w:val="76"/>
      </w:pPr>
    </w:p>
    <w:p w14:paraId="79A7EC9B">
      <w:pPr>
        <w:pStyle w:val="76"/>
      </w:pPr>
    </w:p>
    <w:p w14:paraId="0EB8BBEB">
      <w:pPr>
        <w:pStyle w:val="71"/>
        <w:rPr>
          <w:rFonts w:hint="default" w:eastAsia="黑体"/>
          <w:lang w:val="en-US" w:eastAsia="zh-CN"/>
        </w:rPr>
      </w:pPr>
      <w:bookmarkStart w:id="29" w:name="_Toc47976615"/>
      <w:bookmarkStart w:id="30" w:name="_Toc5925"/>
      <w:r>
        <w:rPr>
          <w:rFonts w:hint="eastAsia"/>
        </w:rPr>
        <w:t>第四部分　</w:t>
      </w:r>
      <w:bookmarkEnd w:id="29"/>
      <w:r>
        <w:rPr>
          <w:rFonts w:hint="eastAsia"/>
          <w:lang w:val="en-US" w:eastAsia="zh-CN"/>
        </w:rPr>
        <w:t>投标文件附件</w:t>
      </w:r>
      <w:bookmarkEnd w:id="30"/>
    </w:p>
    <w:p w14:paraId="600DE1DD">
      <w:pPr>
        <w:pStyle w:val="71"/>
        <w:jc w:val="left"/>
        <w:rPr>
          <w:rFonts w:hint="eastAsia" w:ascii="宋体" w:hAnsi="宋体" w:eastAsia="宋体" w:cs="宋体"/>
          <w:sz w:val="32"/>
          <w:szCs w:val="32"/>
          <w:highlight w:val="yellow"/>
          <w:lang w:eastAsia="zh-CN"/>
        </w:rPr>
      </w:pPr>
      <w:bookmarkStart w:id="31" w:name="_Toc4225"/>
      <w:bookmarkStart w:id="32" w:name="_Toc47976616"/>
      <w:r>
        <w:rPr>
          <w:rFonts w:hint="eastAsia" w:ascii="宋体" w:hAnsi="宋体" w:eastAsia="宋体" w:cs="宋体"/>
          <w:sz w:val="32"/>
          <w:szCs w:val="32"/>
          <w:highlight w:val="yellow"/>
        </w:rPr>
        <w:t>附件</w:t>
      </w:r>
      <w:bookmarkEnd w:id="31"/>
      <w:bookmarkEnd w:id="32"/>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33" w:name="_Toc47976618"/>
      <w:bookmarkStart w:id="34" w:name="_Toc29366865"/>
      <w:bookmarkStart w:id="35" w:name="_Toc29366869"/>
      <w:r>
        <w:rPr>
          <w:rFonts w:hint="eastAsia" w:ascii="宋体" w:hAnsi="宋体" w:eastAsia="宋体" w:cs="宋体"/>
          <w:sz w:val="32"/>
          <w:szCs w:val="32"/>
          <w:highlight w:val="yellow"/>
          <w:lang w:val="en-US" w:eastAsia="zh-CN"/>
        </w:rPr>
        <w:t>附件2</w:t>
      </w:r>
    </w:p>
    <w:bookmarkEnd w:id="33"/>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4"/>
      </w:pPr>
    </w:p>
    <w:p w14:paraId="3A5DEF51">
      <w:pPr>
        <w:spacing w:line="360" w:lineRule="auto"/>
        <w:rPr>
          <w:rFonts w:ascii="宋体" w:hAnsi="宋体" w:cs="宋体"/>
          <w:sz w:val="24"/>
          <w:szCs w:val="21"/>
        </w:rPr>
      </w:pPr>
    </w:p>
    <w:bookmarkEnd w:id="34"/>
    <w:bookmarkEnd w:id="35"/>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769BF465">
      <w:pPr>
        <w:pStyle w:val="72"/>
        <w:numPr>
          <w:ilvl w:val="0"/>
          <w:numId w:val="0"/>
        </w:numPr>
        <w:ind w:leftChars="0"/>
        <w:jc w:val="center"/>
        <w:rPr>
          <w:rFonts w:hint="eastAsia"/>
          <w:lang w:val="en-US" w:eastAsia="zh-CN"/>
        </w:rPr>
      </w:pPr>
      <w:r>
        <w:rPr>
          <w:rFonts w:hint="eastAsia"/>
          <w:lang w:val="en-US" w:eastAsia="zh-CN"/>
        </w:rPr>
        <w:t>开标一览表</w:t>
      </w:r>
    </w:p>
    <w:p w14:paraId="71C63D3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0"/>
        <w:tblW w:w="60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699"/>
      </w:tblGrid>
      <w:tr w14:paraId="07BA8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1B2BAAFF">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CB9085E">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FD1C6AE">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7E8CB28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699" w:type="dxa"/>
            <w:vAlign w:val="center"/>
          </w:tcPr>
          <w:p w14:paraId="0DA60CF4">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14:paraId="035C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D0E9BE6">
            <w:pPr>
              <w:jc w:val="center"/>
              <w:rPr>
                <w:rFonts w:ascii="Times New Roman" w:hAnsi="Times New Roman" w:eastAsia="宋体" w:cs="Times New Roman"/>
                <w:b/>
                <w:szCs w:val="20"/>
              </w:rPr>
            </w:pPr>
          </w:p>
        </w:tc>
        <w:tc>
          <w:tcPr>
            <w:tcW w:w="1518" w:type="dxa"/>
            <w:vAlign w:val="center"/>
          </w:tcPr>
          <w:p w14:paraId="01DDB5C4">
            <w:pPr>
              <w:jc w:val="center"/>
              <w:rPr>
                <w:rFonts w:hint="eastAsia" w:ascii="Times New Roman" w:hAnsi="Times New Roman" w:eastAsia="宋体" w:cs="Times New Roman"/>
                <w:b/>
                <w:szCs w:val="20"/>
                <w:lang w:eastAsia="zh-CN"/>
              </w:rPr>
            </w:pPr>
          </w:p>
        </w:tc>
        <w:tc>
          <w:tcPr>
            <w:tcW w:w="848" w:type="dxa"/>
            <w:vAlign w:val="center"/>
          </w:tcPr>
          <w:p w14:paraId="5754ED5A">
            <w:pPr>
              <w:jc w:val="center"/>
              <w:rPr>
                <w:rFonts w:hint="eastAsia" w:ascii="Times New Roman" w:hAnsi="Times New Roman" w:eastAsia="宋体" w:cs="Times New Roman"/>
                <w:b/>
                <w:szCs w:val="20"/>
                <w:lang w:val="en-US" w:eastAsia="zh-CN"/>
              </w:rPr>
            </w:pPr>
          </w:p>
        </w:tc>
        <w:tc>
          <w:tcPr>
            <w:tcW w:w="2270" w:type="dxa"/>
            <w:vAlign w:val="center"/>
          </w:tcPr>
          <w:p w14:paraId="63A1C48D">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14:paraId="6C6D0F49">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14:paraId="34B462C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699" w:type="dxa"/>
            <w:vAlign w:val="center"/>
          </w:tcPr>
          <w:p w14:paraId="14D620AB">
            <w:pPr>
              <w:jc w:val="center"/>
              <w:rPr>
                <w:rFonts w:ascii="Times New Roman" w:hAnsi="Times New Roman" w:eastAsia="宋体" w:cs="Times New Roman"/>
                <w:b/>
                <w:szCs w:val="20"/>
              </w:rPr>
            </w:pPr>
          </w:p>
        </w:tc>
      </w:tr>
    </w:tbl>
    <w:p w14:paraId="2AC98F24">
      <w:pPr>
        <w:rPr>
          <w:rFonts w:ascii="宋体" w:hAnsi="Arial" w:eastAsia="宋体" w:cs="Times New Roman"/>
          <w:sz w:val="24"/>
          <w:szCs w:val="24"/>
        </w:rPr>
      </w:pPr>
    </w:p>
    <w:p w14:paraId="0B093042">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440943D3">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4A5EE63D">
      <w:pPr>
        <w:spacing w:line="300" w:lineRule="auto"/>
        <w:rPr>
          <w:rFonts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14:paraId="7CA9A866">
      <w:pPr>
        <w:pStyle w:val="14"/>
        <w:rPr>
          <w:rFonts w:hint="eastAsia" w:hAnsi="宋体" w:eastAsia="宋体" w:cs="Times New Roman"/>
          <w:b/>
          <w:bCs/>
          <w:szCs w:val="21"/>
          <w:highlight w:val="yellow"/>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31061A95">
      <w:pPr>
        <w:pStyle w:val="14"/>
        <w:rPr>
          <w:rFonts w:hint="eastAsia" w:hAnsi="宋体" w:eastAsia="宋体" w:cs="Times New Roman"/>
          <w:b/>
          <w:bCs/>
          <w:szCs w:val="21"/>
          <w:highlight w:val="yellow"/>
        </w:rPr>
      </w:pPr>
    </w:p>
    <w:p w14:paraId="5A2F2EC2">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14:paraId="3B316BD5">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E5A5D5F">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B2C361">
      <w:pPr>
        <w:pStyle w:val="72"/>
        <w:numPr>
          <w:ilvl w:val="0"/>
          <w:numId w:val="0"/>
        </w:numPr>
        <w:ind w:leftChars="0"/>
      </w:pPr>
      <w:r>
        <w:t xml:space="preserve"> </w:t>
      </w:r>
    </w:p>
    <w:p w14:paraId="36B9F02A">
      <w:pPr>
        <w:pStyle w:val="72"/>
        <w:numPr>
          <w:ilvl w:val="0"/>
          <w:numId w:val="0"/>
        </w:numPr>
        <w:ind w:leftChars="0"/>
      </w:pPr>
    </w:p>
    <w:p w14:paraId="6E7F97B7">
      <w:pPr>
        <w:pStyle w:val="72"/>
        <w:numPr>
          <w:ilvl w:val="0"/>
          <w:numId w:val="0"/>
        </w:numPr>
        <w:ind w:leftChars="0"/>
      </w:pPr>
    </w:p>
    <w:p w14:paraId="3F830A7C">
      <w:pPr>
        <w:pStyle w:val="72"/>
        <w:numPr>
          <w:ilvl w:val="0"/>
          <w:numId w:val="0"/>
        </w:numPr>
        <w:ind w:leftChars="0"/>
      </w:pPr>
    </w:p>
    <w:p w14:paraId="391DF144">
      <w:pPr>
        <w:pStyle w:val="72"/>
        <w:numPr>
          <w:ilvl w:val="0"/>
          <w:numId w:val="0"/>
        </w:numPr>
        <w:ind w:leftChars="0"/>
      </w:pPr>
    </w:p>
    <w:p w14:paraId="4E421771">
      <w:pPr>
        <w:pStyle w:val="72"/>
        <w:numPr>
          <w:ilvl w:val="0"/>
          <w:numId w:val="0"/>
        </w:numPr>
        <w:ind w:leftChars="0"/>
      </w:pPr>
    </w:p>
    <w:p w14:paraId="0172BB9F">
      <w:pPr>
        <w:pStyle w:val="72"/>
        <w:numPr>
          <w:ilvl w:val="0"/>
          <w:numId w:val="0"/>
        </w:numPr>
        <w:ind w:leftChars="0"/>
      </w:pPr>
    </w:p>
    <w:p w14:paraId="1D8A3199">
      <w:pPr>
        <w:pStyle w:val="76"/>
        <w:ind w:firstLine="630" w:firstLineChars="300"/>
        <w:rPr>
          <w:rFonts w:hint="eastAsia"/>
        </w:rPr>
      </w:pPr>
    </w:p>
    <w:p w14:paraId="74AD68DB">
      <w:pPr>
        <w:pStyle w:val="14"/>
        <w:outlineLvl w:val="2"/>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3E479304">
      <w:pPr>
        <w:pStyle w:val="14"/>
        <w:outlineLvl w:val="2"/>
        <w:rPr>
          <w:rFonts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1343B1A6">
      <w:pPr>
        <w:pStyle w:val="14"/>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4"/>
      </w:pPr>
    </w:p>
    <w:p w14:paraId="6C7B06C1">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56FE2A54">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50463576">
      <w:pPr>
        <w:pStyle w:val="14"/>
      </w:pPr>
    </w:p>
    <w:p w14:paraId="2E25754F">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37D5E17">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6D5E975">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 / 服务 / 文体活动”，业务主管部门为“党群工作部”。</w:t>
      </w:r>
      <w:r>
        <w:rPr>
          <w:rFonts w:hint="eastAsia" w:ascii="宋体" w:hAnsi="宋体" w:eastAsia="宋体" w:cs="宋体"/>
          <w:b/>
          <w:bCs/>
          <w:color w:val="000000"/>
          <w:sz w:val="24"/>
          <w:szCs w:val="24"/>
        </w:rPr>
        <w:br w:type="page"/>
      </w:r>
    </w:p>
    <w:p w14:paraId="3AC93FE3">
      <w:pPr>
        <w:pStyle w:val="14"/>
        <w:outlineLvl w:val="2"/>
        <w:rPr>
          <w:rFonts w:hAnsi="宋体" w:eastAsia="宋体" w:cs="Times New Roman"/>
          <w:b/>
          <w:color w:val="000000"/>
          <w:sz w:val="24"/>
          <w:szCs w:val="24"/>
        </w:rPr>
      </w:pPr>
      <w:r>
        <w:rPr>
          <w:rFonts w:hint="eastAsia" w:hAnsi="宋体" w:eastAsia="宋体" w:cs="Times New Roman"/>
          <w:b/>
          <w:color w:val="000000"/>
          <w:sz w:val="24"/>
          <w:szCs w:val="24"/>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45B4824C">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2C4E4B8B">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0154E251">
      <w:pPr>
        <w:pStyle w:val="14"/>
        <w:rPr>
          <w:rFonts w:hAnsi="宋体" w:eastAsia="宋体" w:cs="Times New Roman"/>
          <w:b/>
          <w:color w:val="000000"/>
          <w:sz w:val="24"/>
          <w:szCs w:val="24"/>
        </w:rPr>
      </w:pPr>
    </w:p>
    <w:p w14:paraId="632B92FB">
      <w:pPr>
        <w:pStyle w:val="11"/>
      </w:pPr>
    </w:p>
    <w:p w14:paraId="167208B8">
      <w:pPr>
        <w:pStyle w:val="76"/>
        <w:rPr>
          <w:rFonts w:hint="default" w:ascii="宋体" w:hAnsi="宋体"/>
          <w:b/>
          <w:bCs/>
          <w:sz w:val="24"/>
          <w:szCs w:val="24"/>
          <w:lang w:val="en-US" w:eastAsia="zh-CN"/>
        </w:rPr>
      </w:pPr>
    </w:p>
    <w:p w14:paraId="03D9231D">
      <w:pPr>
        <w:pStyle w:val="76"/>
        <w:rPr>
          <w:rFonts w:hint="default" w:ascii="宋体" w:hAnsi="宋体" w:eastAsia="宋体" w:cs="宋体"/>
          <w:b/>
          <w:bCs/>
          <w:kern w:val="2"/>
          <w:sz w:val="32"/>
          <w:szCs w:val="32"/>
          <w:lang w:val="en-US" w:eastAsia="zh-CN" w:bidi="ar-SA"/>
        </w:rPr>
      </w:pPr>
    </w:p>
    <w:p w14:paraId="4CF99216">
      <w:pPr>
        <w:pStyle w:val="76"/>
        <w:rPr>
          <w:rFonts w:hint="default" w:hAnsi="宋体"/>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D20133"/>
    <w:multiLevelType w:val="multilevel"/>
    <w:tmpl w:val="56D20133"/>
    <w:lvl w:ilvl="0" w:tentative="0">
      <w:start w:val="1"/>
      <w:numFmt w:val="chineseCountingThousand"/>
      <w:pStyle w:val="73"/>
      <w:lvlText w:val="(%1)"/>
      <w:lvlJc w:val="left"/>
      <w:pPr>
        <w:ind w:left="1130" w:hanging="420"/>
      </w:pPr>
      <w:rPr>
        <w:rFonts w:hint="eastAsia"/>
        <w:b/>
        <w:highlight w:val="none"/>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2">
    <w:nsid w:val="5983D379"/>
    <w:multiLevelType w:val="singleLevel"/>
    <w:tmpl w:val="5983D379"/>
    <w:lvl w:ilvl="0" w:tentative="0">
      <w:start w:val="1"/>
      <w:numFmt w:val="decimal"/>
      <w:lvlText w:val="(%1)"/>
      <w:lvlJc w:val="left"/>
      <w:pPr>
        <w:ind w:left="425" w:hanging="425"/>
      </w:pPr>
      <w:rPr>
        <w:rFonts w:hint="default"/>
      </w:rPr>
    </w:lvl>
  </w:abstractNum>
  <w:abstractNum w:abstractNumId="2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4">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8"/>
  </w:num>
  <w:num w:numId="2">
    <w:abstractNumId w:val="23"/>
  </w:num>
  <w:num w:numId="3">
    <w:abstractNumId w:val="21"/>
  </w:num>
  <w:num w:numId="4">
    <w:abstractNumId w:val="19"/>
  </w:num>
  <w:num w:numId="5">
    <w:abstractNumId w:val="12"/>
  </w:num>
  <w:num w:numId="6">
    <w:abstractNumId w:val="14"/>
  </w:num>
  <w:num w:numId="7">
    <w:abstractNumId w:val="15"/>
  </w:num>
  <w:num w:numId="8">
    <w:abstractNumId w:val="20"/>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6"/>
  </w:num>
  <w:num w:numId="15">
    <w:abstractNumId w:val="5"/>
  </w:num>
  <w:num w:numId="16">
    <w:abstractNumId w:val="0"/>
  </w:num>
  <w:num w:numId="17">
    <w:abstractNumId w:val="3"/>
  </w:num>
  <w:num w:numId="18">
    <w:abstractNumId w:val="22"/>
  </w:num>
  <w:num w:numId="19">
    <w:abstractNumId w:val="24"/>
  </w:num>
  <w:num w:numId="20">
    <w:abstractNumId w:val="9"/>
  </w:num>
  <w:num w:numId="21">
    <w:abstractNumId w:val="8"/>
  </w:num>
  <w:num w:numId="22">
    <w:abstractNumId w:val="4"/>
  </w:num>
  <w:num w:numId="23">
    <w:abstractNumId w:val="1"/>
  </w:num>
  <w:num w:numId="24">
    <w:abstractNumId w:val="6"/>
  </w:num>
  <w:num w:numId="25">
    <w:abstractNumId w:val="11"/>
  </w:num>
  <w:num w:numId="26">
    <w:abstractNumId w:val="10"/>
  </w:num>
  <w:num w:numId="27">
    <w:abstractNumId w:val="17"/>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060A4F"/>
    <w:rsid w:val="2CF6734C"/>
    <w:rsid w:val="2D663463"/>
    <w:rsid w:val="2EF96EE4"/>
    <w:rsid w:val="36254FE4"/>
    <w:rsid w:val="372F61E0"/>
    <w:rsid w:val="39322FCA"/>
    <w:rsid w:val="3AA33C45"/>
    <w:rsid w:val="3AB90991"/>
    <w:rsid w:val="3B706131"/>
    <w:rsid w:val="3E6F041E"/>
    <w:rsid w:val="4275481E"/>
    <w:rsid w:val="428B617A"/>
    <w:rsid w:val="42E030EF"/>
    <w:rsid w:val="433D7BDC"/>
    <w:rsid w:val="437E1813"/>
    <w:rsid w:val="45BD47FC"/>
    <w:rsid w:val="45CC5FB2"/>
    <w:rsid w:val="46B75BA8"/>
    <w:rsid w:val="48C97955"/>
    <w:rsid w:val="49880C8F"/>
    <w:rsid w:val="4A8835F7"/>
    <w:rsid w:val="4B592E71"/>
    <w:rsid w:val="4F3154C6"/>
    <w:rsid w:val="52274B10"/>
    <w:rsid w:val="52B9239A"/>
    <w:rsid w:val="54BD78FD"/>
    <w:rsid w:val="55C23099"/>
    <w:rsid w:val="58A86DDE"/>
    <w:rsid w:val="59154AD7"/>
    <w:rsid w:val="5ADF548D"/>
    <w:rsid w:val="5D5C60B4"/>
    <w:rsid w:val="63F04A69"/>
    <w:rsid w:val="6620029B"/>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23</Pages>
  <Words>8129</Words>
  <Characters>8639</Characters>
  <Lines>127</Lines>
  <Paragraphs>35</Paragraphs>
  <TotalTime>1</TotalTime>
  <ScaleCrop>false</ScaleCrop>
  <LinksUpToDate>false</LinksUpToDate>
  <CharactersWithSpaces>9284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2025-10-16T07:44:58Z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019C4598C60643F095EFA7C52FBE0015_13</vt:lpwstr>
  </property>
  <property fmtid="{D5CDD505-2E9C-101B-9397-08002B2CF9AE}" pid="4" name="KSOTemplateDocerSaveRecord">
    <vt:lpwstr>eyJoZGlkIjoiNGVmYjYwMTVkYTcwNzlmYzkyYzZmMzIwZTI3ZGZlNjgiLCJ1c2VySWQiOiIxMDYzNzE1ODkzIn0=</vt:lpwstr>
  </property>
</Properties>
</file>